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商洛市人力资源和社会保障局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Theme="majorEastAsia" w:hAnsiTheme="majorEastAsia" w:eastAsiaTheme="majorEastAsia"/>
          <w:b/>
          <w:color w:val="333333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333333"/>
          <w:sz w:val="44"/>
          <w:szCs w:val="44"/>
        </w:rPr>
        <w:t>2017年政府信息公开工作年度报告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hint="eastAsia" w:ascii="仿宋_GB2312" w:eastAsia="仿宋_GB2312" w:hAnsiTheme="minorEastAsia"/>
          <w:color w:val="333333"/>
          <w:sz w:val="32"/>
          <w:szCs w:val="32"/>
        </w:rPr>
        <w:t>根据《中华人民共和国政府信息公开条例》（以下简称《条例》）和《商洛市政府信息公开办法》（以下简称《办法》）规定，现公开商洛市人力资源和社会保障局2017年政府信息公开工作年度报告。本报告所列统计数据的期限自2017年1月1日至2017年12月31日。报告的电子版可在“商洛市人力资源和社会保障局门户网站”下载。如对本报告有任何疑问，请与商洛市人力资源和社会保障局联系（地址：商洛市商州区民主路1号市行政中心7楼；邮编：726000；电话：0914-2311163；传真：0914-2317978）。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  <w:t>一、概述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hint="eastAsia" w:ascii="仿宋_GB2312" w:eastAsia="仿宋_GB2312" w:hAnsiTheme="minorEastAsia"/>
          <w:color w:val="333333"/>
          <w:sz w:val="32"/>
          <w:szCs w:val="32"/>
        </w:rPr>
        <w:t>2017年，商洛市人力资源和社会保障局认真贯彻落实《条例》、《办法》精神，始终坚持“围绕中心、服务大局”原则，不断丰富信息公开内容，拓宽信息公开渠道，积极发挥门户网站主渠道作用，深入开展就业创业政策宣传活动，积极推动信息公开工作再上新台阶。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一是信息公开意识</w:t>
      </w:r>
      <w:r>
        <w:rPr>
          <w:rFonts w:hint="eastAsia" w:ascii="仿宋_GB2312" w:eastAsia="仿宋_GB2312"/>
          <w:b/>
          <w:bCs/>
          <w:sz w:val="32"/>
          <w:szCs w:val="32"/>
        </w:rPr>
        <w:t>不断</w:t>
      </w:r>
      <w:r>
        <w:rPr>
          <w:rFonts w:ascii="仿宋_GB2312" w:eastAsia="仿宋_GB2312"/>
          <w:b/>
          <w:bCs/>
          <w:sz w:val="32"/>
          <w:szCs w:val="32"/>
        </w:rPr>
        <w:t>增强。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局</w:t>
      </w:r>
      <w:r>
        <w:rPr>
          <w:rFonts w:ascii="仿宋_GB2312" w:eastAsia="仿宋_GB2312" w:hAnsiTheme="minorEastAsia"/>
          <w:color w:val="333333"/>
          <w:sz w:val="32"/>
          <w:szCs w:val="32"/>
        </w:rPr>
        <w:t>党组高度重视信息公开工作，主要领导亲自安排部署，分管领导和其他领导经常过问、经常督促，各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科</w:t>
      </w:r>
      <w:r>
        <w:rPr>
          <w:rFonts w:ascii="仿宋_GB2312" w:eastAsia="仿宋_GB2312" w:hAnsiTheme="minorEastAsia"/>
          <w:color w:val="333333"/>
          <w:sz w:val="32"/>
          <w:szCs w:val="32"/>
        </w:rPr>
        <w:t>室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及</w:t>
      </w:r>
      <w:r>
        <w:rPr>
          <w:rFonts w:ascii="仿宋_GB2312" w:eastAsia="仿宋_GB2312" w:hAnsiTheme="minorEastAsia"/>
          <w:color w:val="333333"/>
          <w:sz w:val="32"/>
          <w:szCs w:val="32"/>
        </w:rPr>
        <w:t>局属单位信息公开的意识进一步增强，重要政策出台、重点工作部署、重大活动举办都能做到主动及时公开，有力地保障了信息公开任务的落实。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二是信息公开</w:t>
      </w:r>
      <w:r>
        <w:rPr>
          <w:rFonts w:hint="eastAsia" w:ascii="仿宋_GB2312" w:eastAsia="仿宋_GB2312"/>
          <w:b/>
          <w:bCs/>
          <w:sz w:val="32"/>
          <w:szCs w:val="32"/>
        </w:rPr>
        <w:t>内容</w:t>
      </w:r>
      <w:r>
        <w:rPr>
          <w:rFonts w:ascii="仿宋_GB2312" w:eastAsia="仿宋_GB2312"/>
          <w:b/>
          <w:bCs/>
          <w:sz w:val="32"/>
          <w:szCs w:val="32"/>
        </w:rPr>
        <w:t>不断</w:t>
      </w:r>
      <w:r>
        <w:rPr>
          <w:rFonts w:hint="eastAsia" w:ascii="仿宋_GB2312" w:eastAsia="仿宋_GB2312"/>
          <w:b/>
          <w:bCs/>
          <w:sz w:val="32"/>
          <w:szCs w:val="32"/>
        </w:rPr>
        <w:t>完善</w:t>
      </w:r>
      <w:r>
        <w:rPr>
          <w:rFonts w:ascii="仿宋_GB2312" w:eastAsia="仿宋_GB2312"/>
          <w:b/>
          <w:bCs/>
          <w:sz w:val="32"/>
          <w:szCs w:val="32"/>
        </w:rPr>
        <w:t>。</w:t>
      </w:r>
      <w:r>
        <w:rPr>
          <w:rFonts w:ascii="仿宋_GB2312" w:eastAsia="仿宋_GB2312" w:hAnsiTheme="minorEastAsia"/>
          <w:color w:val="333333"/>
          <w:sz w:val="32"/>
          <w:szCs w:val="32"/>
        </w:rPr>
        <w:t>为切实开展好政府信息公开工作，我局围绕群众关心的热点焦点问题，将就业创业服务、社会保障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、</w:t>
      </w:r>
      <w:r>
        <w:rPr>
          <w:rFonts w:ascii="仿宋_GB2312" w:eastAsia="仿宋_GB2312" w:hAnsiTheme="minorEastAsia"/>
          <w:color w:val="333333"/>
          <w:sz w:val="32"/>
          <w:szCs w:val="32"/>
        </w:rPr>
        <w:t>人事人才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、</w:t>
      </w:r>
      <w:r>
        <w:rPr>
          <w:rFonts w:ascii="仿宋_GB2312" w:eastAsia="仿宋_GB2312" w:hAnsiTheme="minorEastAsia"/>
          <w:color w:val="333333"/>
          <w:sz w:val="32"/>
          <w:szCs w:val="32"/>
        </w:rPr>
        <w:t>劳动关系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、</w:t>
      </w:r>
      <w:r>
        <w:rPr>
          <w:rFonts w:ascii="仿宋_GB2312" w:eastAsia="仿宋_GB2312" w:hAnsiTheme="minorEastAsia"/>
          <w:color w:val="333333"/>
          <w:sz w:val="32"/>
          <w:szCs w:val="32"/>
        </w:rPr>
        <w:t>劳动维权等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五</w:t>
      </w:r>
      <w:r>
        <w:rPr>
          <w:rFonts w:ascii="仿宋_GB2312" w:eastAsia="仿宋_GB2312" w:hAnsiTheme="minorEastAsia"/>
          <w:color w:val="333333"/>
          <w:sz w:val="32"/>
          <w:szCs w:val="32"/>
        </w:rPr>
        <w:t>个方面作为信息公开的重点，在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局</w:t>
      </w:r>
      <w:r>
        <w:rPr>
          <w:rFonts w:ascii="仿宋_GB2312" w:eastAsia="仿宋_GB2312" w:hAnsiTheme="minorEastAsia"/>
          <w:color w:val="333333"/>
          <w:sz w:val="32"/>
          <w:szCs w:val="32"/>
        </w:rPr>
        <w:t>门户网站设置服务指引快速导航专栏进行相关信息发布，主动公开政策规定并进行解读，方便群众办事和查阅政府信息。</w:t>
      </w:r>
    </w:p>
    <w:p>
      <w:pPr>
        <w:ind w:firstLine="643" w:firstLineChars="200"/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>三是信息公开渠道不断</w:t>
      </w:r>
      <w:r>
        <w:rPr>
          <w:rFonts w:hint="eastAsia" w:ascii="仿宋_GB2312" w:eastAsia="仿宋_GB2312"/>
          <w:b/>
          <w:bCs/>
          <w:sz w:val="32"/>
          <w:szCs w:val="32"/>
        </w:rPr>
        <w:t>拓宽</w:t>
      </w:r>
      <w:r>
        <w:rPr>
          <w:rFonts w:ascii="仿宋_GB2312" w:eastAsia="仿宋_GB2312"/>
          <w:b/>
          <w:bCs/>
          <w:sz w:val="32"/>
          <w:szCs w:val="32"/>
        </w:rPr>
        <w:t>。</w:t>
      </w:r>
      <w:r>
        <w:rPr>
          <w:rFonts w:ascii="仿宋_GB2312" w:eastAsia="仿宋_GB2312" w:hAnsiTheme="minorEastAsia"/>
          <w:color w:val="333333"/>
          <w:sz w:val="32"/>
          <w:szCs w:val="32"/>
        </w:rPr>
        <w:t>201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7</w:t>
      </w:r>
      <w:r>
        <w:rPr>
          <w:rFonts w:ascii="仿宋_GB2312" w:eastAsia="仿宋_GB2312" w:hAnsiTheme="minorEastAsia"/>
          <w:color w:val="333333"/>
          <w:sz w:val="32"/>
          <w:szCs w:val="32"/>
        </w:rPr>
        <w:t>年，我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局</w:t>
      </w:r>
      <w:r>
        <w:rPr>
          <w:rFonts w:ascii="仿宋_GB2312" w:eastAsia="仿宋_GB2312" w:hAnsiTheme="minorEastAsia"/>
          <w:color w:val="333333"/>
          <w:sz w:val="32"/>
          <w:szCs w:val="32"/>
        </w:rPr>
        <w:t>在中国劳动保障报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、</w:t>
      </w:r>
      <w:r>
        <w:rPr>
          <w:rFonts w:ascii="仿宋_GB2312" w:eastAsia="仿宋_GB2312" w:hAnsiTheme="minorEastAsia"/>
          <w:color w:val="333333"/>
          <w:sz w:val="32"/>
          <w:szCs w:val="32"/>
        </w:rPr>
        <w:t>陕西城乡劳动就业报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、</w:t>
      </w:r>
      <w:r>
        <w:rPr>
          <w:rFonts w:ascii="仿宋_GB2312" w:eastAsia="仿宋_GB2312" w:hAnsiTheme="minorEastAsia"/>
          <w:color w:val="333333"/>
          <w:sz w:val="32"/>
          <w:szCs w:val="32"/>
        </w:rPr>
        <w:t>华商报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、</w:t>
      </w:r>
      <w:r>
        <w:rPr>
          <w:rFonts w:ascii="仿宋_GB2312" w:eastAsia="仿宋_GB2312" w:hAnsiTheme="minorEastAsia"/>
          <w:color w:val="333333"/>
          <w:sz w:val="32"/>
          <w:szCs w:val="32"/>
        </w:rPr>
        <w:t>商洛日报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、</w:t>
      </w:r>
      <w:r>
        <w:rPr>
          <w:rFonts w:ascii="仿宋_GB2312" w:eastAsia="仿宋_GB2312" w:hAnsiTheme="minorEastAsia"/>
          <w:color w:val="333333"/>
          <w:sz w:val="32"/>
          <w:szCs w:val="32"/>
        </w:rPr>
        <w:t>市政府网站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、局门户网站、华商网、新浪网等媒</w:t>
      </w: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体刊物</w:t>
      </w:r>
      <w:r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  <w:t>刊发我</w:t>
      </w: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市</w:t>
      </w:r>
      <w:r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  <w:t>人力资源社会保障工作和政策的稿件</w:t>
      </w: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184</w:t>
      </w:r>
      <w:r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  <w:t>篇</w:t>
      </w: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。围绕创业型城市建设，</w:t>
      </w:r>
      <w:r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  <w:t>在商洛电视台创办《创业商洛》专栏，在《商洛日报》开辟了《创业型城市创建》专栏，在商洛广播电台《生活ABC》栏目开设就业创业专栏或专版，重点报道创业典型、宣传创业政策、推介创业项目</w:t>
      </w:r>
      <w:r>
        <w:rPr>
          <w:rFonts w:hint="eastAsia" w:ascii="仿宋_GB2312" w:eastAsia="仿宋_GB2312" w:cs="宋体" w:hAnsiTheme="minorEastAsia"/>
          <w:color w:val="333333"/>
          <w:kern w:val="0"/>
          <w:sz w:val="32"/>
          <w:szCs w:val="32"/>
        </w:rPr>
        <w:t>，</w:t>
      </w:r>
      <w:r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  <w:t>有效地宣传了创业扶持政策和创业典型事例，</w:t>
      </w:r>
      <w:r>
        <w:rPr>
          <w:rFonts w:ascii="仿宋_GB2312" w:eastAsia="仿宋_GB2312" w:hAnsiTheme="minorEastAsia"/>
          <w:color w:val="333333"/>
          <w:sz w:val="32"/>
          <w:szCs w:val="32"/>
        </w:rPr>
        <w:t>受到广泛好评。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asciiTheme="minorEastAsia" w:hAnsiTheme="minorEastAsia" w:eastAsiaTheme="minorEastAsia"/>
          <w:b/>
          <w:color w:val="333333"/>
          <w:sz w:val="32"/>
          <w:szCs w:val="32"/>
        </w:rPr>
        <w:t>二、主动公开政府信息情况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/>
          <w:b/>
          <w:bCs/>
          <w:sz w:val="32"/>
          <w:szCs w:val="32"/>
        </w:rPr>
        <w:t>（一）门户网站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/>
          <w:color w:val="333333"/>
          <w:sz w:val="32"/>
          <w:szCs w:val="32"/>
        </w:rPr>
        <w:t>加强局门户网站建设，充分发挥门户网站权威、快捷、高效的信息公开优势和主渠道作用，及时公开各项民生政策和人力资源社会保障工作开展情况，全年在门户网站发布信息478条，其中新闻动态类信息131条，政策文件、通知公告、政务公开等其他信息347条，转载各媒体相关信息68条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hint="eastAsia" w:ascii="仿宋_GB2312" w:eastAsia="仿宋_GB2312" w:hAnsiTheme="minorEastAsia"/>
          <w:color w:val="333333"/>
          <w:sz w:val="32"/>
          <w:szCs w:val="32"/>
        </w:rPr>
        <w:drawing>
          <wp:inline distT="0" distB="0" distL="0" distR="0">
            <wp:extent cx="5610225" cy="2736215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8589" cy="274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Lines="50" w:afterLines="50"/>
        <w:jc w:val="center"/>
        <w:rPr>
          <w:rFonts w:cs="宋体" w:asciiTheme="minorEastAsia" w:hAnsiTheme="minorEastAsia"/>
          <w:color w:val="333333"/>
          <w:kern w:val="0"/>
          <w:szCs w:val="21"/>
        </w:rPr>
      </w:pPr>
      <w:r>
        <w:rPr>
          <w:rFonts w:hint="eastAsia" w:cs="宋体" w:asciiTheme="minorEastAsia" w:hAnsiTheme="minorEastAsia"/>
          <w:color w:val="333333"/>
          <w:kern w:val="0"/>
          <w:szCs w:val="21"/>
        </w:rPr>
        <w:t>图-1商洛市人力资源和社会保障局门户网站首页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/>
          <w:b/>
          <w:bCs/>
          <w:sz w:val="32"/>
          <w:szCs w:val="32"/>
        </w:rPr>
        <w:t>（二）政务微博</w:t>
      </w:r>
    </w:p>
    <w:p>
      <w:pPr>
        <w:widowControl/>
        <w:ind w:firstLine="640" w:firstLineChars="200"/>
        <w:jc w:val="left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  <w:t>继续探索创新微博发布内容，增强网民吸引力和关注度。2017年通过“商洛市人社局”政务微博，在腾讯、新浪、新华网络平台及时发布人力资源社会保障政策解读、工作动态、重要活动等政务微博信息320条，粉丝1088人，第一时间回复网民意见、建议和政策咨询50余条。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="仿宋_GB2312" w:eastAsia="仿宋_GB2312" w:hAnsiTheme="minorEastAsia"/>
          <w:b/>
          <w:bCs/>
          <w:sz w:val="32"/>
          <w:szCs w:val="32"/>
        </w:rPr>
      </w:pPr>
      <w:r>
        <w:rPr>
          <w:rFonts w:ascii="仿宋_GB2312" w:eastAsia="仿宋_GB2312" w:hAnsiTheme="minorEastAsia"/>
          <w:b/>
          <w:bCs/>
          <w:sz w:val="32"/>
          <w:szCs w:val="32"/>
        </w:rPr>
        <w:t>（三）“12333”服务热线</w:t>
      </w:r>
    </w:p>
    <w:p>
      <w:pPr>
        <w:widowControl/>
        <w:ind w:firstLine="640" w:firstLineChars="200"/>
        <w:jc w:val="left"/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</w:pPr>
      <w:r>
        <w:rPr>
          <w:rFonts w:ascii="仿宋_GB2312" w:eastAsia="仿宋_GB2312" w:cs="宋体" w:hAnsiTheme="minorEastAsia"/>
          <w:color w:val="333333"/>
          <w:kern w:val="0"/>
          <w:sz w:val="32"/>
          <w:szCs w:val="32"/>
        </w:rPr>
        <w:t>2015年3月，我局举办了商洛市12333电话咨询服务系统启动仪式，标志着我市人社系统公共服务迈入了一个新的阶段。目前，“省级建集中式平台，市级设分布式坐席”的系统已建成，可实现“一地呼入，全省咨询”功能。12333电话咨询服务系统平台初设人工座席15个，实有咨询员6名，秉承“用心倾听，真诚服务”的宗旨，面向公众提供人力资源社会保障政策咨询服务。2017年全市累计接线总量13253次，其中人工接听4656次。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asciiTheme="minorEastAsia" w:hAnsiTheme="minorEastAsia" w:eastAsiaTheme="minorEastAsia"/>
          <w:b/>
          <w:color w:val="333333"/>
          <w:sz w:val="32"/>
          <w:szCs w:val="32"/>
        </w:rPr>
        <w:t>三、依申请公开政府信息办理情况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/>
          <w:color w:val="333333"/>
          <w:sz w:val="32"/>
          <w:szCs w:val="32"/>
        </w:rPr>
        <w:t>201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7</w:t>
      </w:r>
      <w:r>
        <w:rPr>
          <w:rFonts w:ascii="仿宋_GB2312" w:eastAsia="仿宋_GB2312" w:hAnsiTheme="minorEastAsia"/>
          <w:color w:val="333333"/>
          <w:sz w:val="32"/>
          <w:szCs w:val="32"/>
        </w:rPr>
        <w:t>年，我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局</w:t>
      </w:r>
      <w:r>
        <w:rPr>
          <w:rFonts w:ascii="仿宋_GB2312" w:eastAsia="仿宋_GB2312" w:hAnsiTheme="minorEastAsia"/>
          <w:color w:val="333333"/>
          <w:sz w:val="32"/>
          <w:szCs w:val="32"/>
        </w:rPr>
        <w:t>尚未收到来自服务对象的政府信息公开申请。 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asciiTheme="minorEastAsia" w:hAnsiTheme="minorEastAsia" w:eastAsiaTheme="minorEastAsia"/>
          <w:b/>
          <w:color w:val="333333"/>
          <w:sz w:val="32"/>
          <w:szCs w:val="32"/>
        </w:rPr>
        <w:t>四</w:t>
      </w: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  <w:t>、</w:t>
      </w:r>
      <w:r>
        <w:rPr>
          <w:rFonts w:asciiTheme="minorEastAsia" w:hAnsiTheme="minorEastAsia" w:eastAsiaTheme="minorEastAsia"/>
          <w:b/>
          <w:color w:val="333333"/>
          <w:sz w:val="32"/>
          <w:szCs w:val="32"/>
        </w:rPr>
        <w:t>因政府信息公开申请复议、诉讼情况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/>
          <w:color w:val="333333"/>
          <w:sz w:val="32"/>
          <w:szCs w:val="32"/>
        </w:rPr>
        <w:t>201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7</w:t>
      </w:r>
      <w:r>
        <w:rPr>
          <w:rFonts w:ascii="仿宋_GB2312" w:eastAsia="仿宋_GB2312" w:hAnsiTheme="minorEastAsia"/>
          <w:color w:val="333333"/>
          <w:sz w:val="32"/>
          <w:szCs w:val="32"/>
        </w:rPr>
        <w:t>年，我局无涉及政府信息公开的行政复议和行政诉讼案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件</w:t>
      </w:r>
      <w:r>
        <w:rPr>
          <w:rFonts w:ascii="仿宋_GB2312" w:eastAsia="仿宋_GB2312" w:hAnsiTheme="minorEastAsia"/>
          <w:color w:val="333333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asciiTheme="minorEastAsia" w:hAnsiTheme="minorEastAsia" w:eastAsiaTheme="minorEastAsia"/>
          <w:b/>
          <w:color w:val="333333"/>
          <w:sz w:val="32"/>
          <w:szCs w:val="32"/>
        </w:rPr>
        <w:t>五、政府信息公开的收费及减免情况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/>
          <w:color w:val="333333"/>
          <w:sz w:val="32"/>
          <w:szCs w:val="32"/>
        </w:rPr>
        <w:t>201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7</w:t>
      </w:r>
      <w:r>
        <w:rPr>
          <w:rFonts w:ascii="仿宋_GB2312" w:eastAsia="仿宋_GB2312" w:hAnsiTheme="minorEastAsia"/>
          <w:color w:val="333333"/>
          <w:sz w:val="32"/>
          <w:szCs w:val="32"/>
        </w:rPr>
        <w:t>年，我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局</w:t>
      </w:r>
      <w:r>
        <w:rPr>
          <w:rFonts w:ascii="仿宋_GB2312" w:eastAsia="仿宋_GB2312" w:hAnsiTheme="minorEastAsia"/>
          <w:color w:val="333333"/>
          <w:sz w:val="32"/>
          <w:szCs w:val="32"/>
        </w:rPr>
        <w:t>没有向政府信息公开申请人收取任何费用。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Theme="minorEastAsia" w:hAnsiTheme="minorEastAsia" w:eastAsiaTheme="minorEastAsia"/>
          <w:b/>
          <w:color w:val="333333"/>
          <w:sz w:val="32"/>
          <w:szCs w:val="32"/>
        </w:rPr>
      </w:pPr>
      <w:r>
        <w:rPr>
          <w:rFonts w:asciiTheme="minorEastAsia" w:hAnsiTheme="minorEastAsia" w:eastAsiaTheme="minorEastAsia"/>
          <w:b/>
          <w:color w:val="333333"/>
          <w:sz w:val="32"/>
          <w:szCs w:val="32"/>
        </w:rPr>
        <w:t>六</w:t>
      </w: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  <w:t>、</w:t>
      </w:r>
      <w:r>
        <w:rPr>
          <w:rFonts w:asciiTheme="minorEastAsia" w:hAnsiTheme="minorEastAsia" w:eastAsiaTheme="minorEastAsia"/>
          <w:b/>
          <w:color w:val="333333"/>
          <w:sz w:val="32"/>
          <w:szCs w:val="32"/>
        </w:rPr>
        <w:t>人大代表建议和政协委员提案办理情况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hint="eastAsia" w:ascii="仿宋_GB2312" w:eastAsia="仿宋_GB2312" w:hAnsiTheme="minorEastAsia"/>
          <w:color w:val="333333"/>
          <w:sz w:val="32"/>
          <w:szCs w:val="32"/>
        </w:rPr>
        <w:t>2017年我局共接收人大代表建议16件（主办12件、协办4件），其中涉及就业创业3件、社会保障3件、人事管理3件、人才工作4件、工资收入2件、劳动关系1件；共接收政协委员提案20件（主办10件、协办8件、参考建议2件）,其中涉及就业创业7件、社会保障6件、人事管理5件、人才工作2件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/>
          <w:color w:val="333333"/>
          <w:sz w:val="32"/>
          <w:szCs w:val="32"/>
        </w:rPr>
        <w:drawing>
          <wp:inline distT="0" distB="0" distL="0" distR="0">
            <wp:extent cx="5153025" cy="1866900"/>
            <wp:effectExtent l="19050" t="0" r="9525" b="0"/>
            <wp:docPr id="7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5"/>
        <w:shd w:val="clear" w:color="auto" w:fill="FFFFFF"/>
        <w:spacing w:beforeLines="50" w:beforeAutospacing="0" w:afterLines="50" w:afterAutospacing="0"/>
        <w:jc w:val="center"/>
        <w:rPr>
          <w:rFonts w:asciiTheme="minorEastAsia" w:hAnsiTheme="minorEastAsia" w:eastAsia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333333"/>
          <w:sz w:val="21"/>
          <w:szCs w:val="21"/>
        </w:rPr>
        <w:t>图2-建议提案涉及人社业务分布图</w:t>
      </w:r>
    </w:p>
    <w:p>
      <w:pPr>
        <w:pStyle w:val="5"/>
        <w:shd w:val="clear" w:color="auto" w:fill="FFFFFF"/>
        <w:spacing w:before="0" w:beforeAutospacing="0" w:after="0" w:afterAutospacing="0"/>
        <w:ind w:firstLine="643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Theme="minorEastAsia" w:hAnsiTheme="minorEastAsia" w:eastAsiaTheme="minorEastAsia"/>
          <w:b/>
          <w:color w:val="333333"/>
          <w:sz w:val="32"/>
          <w:szCs w:val="32"/>
        </w:rPr>
        <w:t>七、</w:t>
      </w:r>
      <w:r>
        <w:rPr>
          <w:rFonts w:hint="eastAsia" w:asciiTheme="minorEastAsia" w:hAnsiTheme="minorEastAsia" w:eastAsiaTheme="minorEastAsia"/>
          <w:b/>
          <w:color w:val="333333"/>
          <w:sz w:val="32"/>
          <w:szCs w:val="32"/>
        </w:rPr>
        <w:t>存在的主要问题和下一步工作打算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  <w:r>
        <w:rPr>
          <w:rFonts w:ascii="仿宋_GB2312" w:eastAsia="仿宋_GB2312" w:hAnsiTheme="minorEastAsia"/>
          <w:color w:val="333333"/>
          <w:sz w:val="32"/>
          <w:szCs w:val="32"/>
        </w:rPr>
        <w:t>从201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7</w:t>
      </w:r>
      <w:r>
        <w:rPr>
          <w:rFonts w:ascii="仿宋_GB2312" w:eastAsia="仿宋_GB2312" w:hAnsiTheme="minorEastAsia"/>
          <w:color w:val="333333"/>
          <w:sz w:val="32"/>
          <w:szCs w:val="32"/>
        </w:rPr>
        <w:t>年信息公开工作来看，我局主要存在信息更新不够及时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和</w:t>
      </w:r>
      <w:r>
        <w:rPr>
          <w:rFonts w:ascii="仿宋_GB2312" w:eastAsia="仿宋_GB2312" w:hAnsiTheme="minorEastAsia"/>
          <w:color w:val="333333"/>
          <w:sz w:val="32"/>
          <w:szCs w:val="32"/>
        </w:rPr>
        <w:t>内容不够全面两方面的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问题</w:t>
      </w:r>
      <w:r>
        <w:rPr>
          <w:rFonts w:ascii="仿宋_GB2312" w:eastAsia="仿宋_GB2312" w:hAnsiTheme="minorEastAsia"/>
          <w:color w:val="333333"/>
          <w:sz w:val="32"/>
          <w:szCs w:val="32"/>
        </w:rPr>
        <w:t>。下一步，我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局</w:t>
      </w:r>
      <w:r>
        <w:rPr>
          <w:rFonts w:ascii="仿宋_GB2312" w:eastAsia="仿宋_GB2312" w:hAnsiTheme="minorEastAsia"/>
          <w:color w:val="333333"/>
          <w:sz w:val="32"/>
          <w:szCs w:val="32"/>
        </w:rPr>
        <w:t>将继续坚持“公开为常态、不公开为例外”原则，按照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市</w:t>
      </w:r>
      <w:r>
        <w:rPr>
          <w:rFonts w:ascii="仿宋_GB2312" w:eastAsia="仿宋_GB2312" w:hAnsiTheme="minorEastAsia"/>
          <w:color w:val="333333"/>
          <w:sz w:val="32"/>
          <w:szCs w:val="32"/>
        </w:rPr>
        <w:t>政府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信息</w:t>
      </w:r>
      <w:r>
        <w:rPr>
          <w:rFonts w:ascii="仿宋_GB2312" w:eastAsia="仿宋_GB2312" w:hAnsiTheme="minorEastAsia"/>
          <w:color w:val="333333"/>
          <w:sz w:val="32"/>
          <w:szCs w:val="32"/>
        </w:rPr>
        <w:t>公开工作有关要求，不断充实和完善信息公开内容，加大人力</w:t>
      </w:r>
      <w:r>
        <w:rPr>
          <w:rFonts w:hint="eastAsia" w:ascii="仿宋_GB2312" w:eastAsia="仿宋_GB2312" w:hAnsiTheme="minorEastAsia"/>
          <w:color w:val="333333"/>
          <w:sz w:val="32"/>
          <w:szCs w:val="32"/>
        </w:rPr>
        <w:t>资源</w:t>
      </w:r>
      <w:r>
        <w:rPr>
          <w:rFonts w:ascii="仿宋_GB2312" w:eastAsia="仿宋_GB2312" w:hAnsiTheme="minorEastAsia"/>
          <w:color w:val="333333"/>
          <w:sz w:val="32"/>
          <w:szCs w:val="32"/>
        </w:rPr>
        <w:t>和社会保障工作信息公开力度，提高信息公开工作的质量和水平。 </w:t>
      </w: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</w:p>
    <w:p>
      <w:pPr>
        <w:rPr>
          <w:rFonts w:hint="eastAsia" w:ascii="黑体" w:hAnsi="黑体" w:eastAsia="黑体"/>
          <w:color w:val="595959"/>
        </w:rPr>
      </w:pPr>
      <w:bookmarkStart w:id="0" w:name="_GoBack"/>
      <w:bookmarkEnd w:id="0"/>
      <w:r>
        <w:rPr>
          <w:rFonts w:hint="eastAsia" w:ascii="黑体" w:hAnsi="黑体" w:eastAsia="黑体"/>
          <w:color w:val="595959"/>
        </w:rPr>
        <w:t>附件1</w:t>
      </w:r>
    </w:p>
    <w:p>
      <w:pPr>
        <w:autoSpaceDN w:val="0"/>
        <w:spacing w:after="180" w:line="420" w:lineRule="atLeast"/>
        <w:jc w:val="center"/>
        <w:rPr>
          <w:rFonts w:hint="eastAsia" w:ascii="仿宋_GB2312" w:hAnsi="仿宋_GB2312" w:cs="仿宋_GB2312"/>
          <w:color w:val="595959"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color w:val="595959"/>
          <w:sz w:val="36"/>
        </w:rPr>
        <w:t>政府信息公开情况统计表</w:t>
      </w:r>
      <w:r>
        <w:rPr>
          <w:rFonts w:hint="eastAsia" w:ascii="仿宋_GB2312" w:hAnsi="仿宋_GB2312" w:cs="仿宋_GB2312"/>
          <w:b/>
          <w:color w:val="595959"/>
          <w:sz w:val="36"/>
        </w:rPr>
        <w:br w:type="textWrapping"/>
      </w:r>
      <w:r>
        <w:rPr>
          <w:rFonts w:hint="eastAsia" w:ascii="仿宋_GB2312" w:hAnsi="仿宋_GB2312" w:cs="仿宋_GB2312"/>
          <w:color w:val="595959"/>
          <w:sz w:val="28"/>
          <w:szCs w:val="28"/>
        </w:rPr>
        <w:t>（2017年度）</w:t>
      </w:r>
    </w:p>
    <w:p>
      <w:pPr>
        <w:autoSpaceDN w:val="0"/>
        <w:spacing w:after="180" w:line="420" w:lineRule="atLeast"/>
        <w:rPr>
          <w:rFonts w:hint="eastAsia" w:ascii="仿宋_GB2312" w:hAnsi="仿宋_GB2312" w:cs="仿宋_GB2312"/>
          <w:color w:val="595959"/>
          <w:sz w:val="24"/>
        </w:rPr>
      </w:pPr>
      <w:r>
        <w:rPr>
          <w:rFonts w:hint="eastAsia" w:ascii="仿宋_GB2312" w:hAnsi="仿宋_GB2312" w:cs="仿宋_GB2312"/>
          <w:color w:val="595959"/>
          <w:sz w:val="28"/>
          <w:szCs w:val="28"/>
        </w:rPr>
        <w:t>填报单位（盖章）： 商洛市人力资源和社会保障局</w:t>
      </w:r>
    </w:p>
    <w:tbl>
      <w:tblPr>
        <w:tblStyle w:val="9"/>
        <w:tblW w:w="90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2"/>
        <w:gridCol w:w="1622"/>
        <w:gridCol w:w="179"/>
        <w:gridCol w:w="7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after="180" w:line="400" w:lineRule="exact"/>
              <w:jc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color w:val="595959"/>
                <w:sz w:val="24"/>
                <w:szCs w:val="24"/>
                <w:shd w:val="clear" w:color="auto" w:fill="FFFFFF"/>
              </w:rPr>
              <w:t>统　计　指　标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color w:val="595959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b/>
                <w:color w:val="595959"/>
                <w:sz w:val="24"/>
                <w:szCs w:val="24"/>
                <w:shd w:val="clear" w:color="auto" w:fill="FFFFFF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一、主动公开情况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——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（一）主动公开政府信息数</w:t>
            </w: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（不同渠道和方式公开相同信息计1条）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478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　其中：主动公开规范性文件数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　　　　制发规范性文件总数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（二）通过不同渠道和方式公开政府信息的情况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——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1.政府公报公开政府信息数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2.政府网站公开政府信息数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478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3.政务微博公开政府信息数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4.政务微信公开政府信息数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5.其他方式公开政府信息数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（三）中、省政务公开工作要点落实的情况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——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1.权责清单职能转变信息数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2.办事服务信息数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3.重点领域公开信息数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4.建议提案办理数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 xml:space="preserve">   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5.举办新闻发布会次数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二、回应解读情况</w:t>
            </w:r>
          </w:p>
        </w:tc>
        <w:tc>
          <w:tcPr>
            <w:tcW w:w="2558" w:type="dxa"/>
            <w:gridSpan w:val="3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after="180" w:line="400" w:lineRule="exact"/>
              <w:jc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after="180" w:line="400" w:lineRule="exact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（一）回应公众关注热点或重大舆情数</w:t>
            </w: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 （不同方式回应同一热点或舆情计1次）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（二）通过不同渠道和方式回应解读的情况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——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1.参加或举办新闻发布会总次数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　 其中：主要负责同志参加新闻发布会次数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2.政府网站在线访谈次数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其中：主要负责同志参加政府网站在线访谈次数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3.政策解读稿件发布数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篇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4.微博微信回应事件数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5.其他方式回应事件数</w:t>
            </w:r>
          </w:p>
        </w:tc>
        <w:tc>
          <w:tcPr>
            <w:tcW w:w="16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次</w:t>
            </w:r>
          </w:p>
        </w:tc>
        <w:tc>
          <w:tcPr>
            <w:tcW w:w="936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三、依申请公开情况</w:t>
            </w:r>
          </w:p>
        </w:tc>
        <w:tc>
          <w:tcPr>
            <w:tcW w:w="2558" w:type="dxa"/>
            <w:gridSpan w:val="3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after="180" w:line="400" w:lineRule="exact"/>
              <w:jc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（一）收到申请数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1.当面申请数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2.传真申请数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3.网络申请数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4.信函申请数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（二）申请办结数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1.按时办结数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2.延期办结数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（三）申请答复数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1.属于已主动公开范围数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2.同意公开答复数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3.同意部分公开答复数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4.不同意公开答复数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 　其中：涉及国家秘密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　　　　 涉及商业秘密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　　　　 涉及个人隐私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     危及国家安全、公共安全、经济安全和社会稳定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　　　　 不是《条例》所指政府信息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　　　　 法律法规规定的其他情形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5.不属于本行政机关公开数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6.申请信息不存在数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7.告知作出更改补充数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8.告知通过其他途径办理数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四、行政复议数量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（一）维持具体行政行为数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（二）被依法纠错数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（三）其他情形数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五、行政诉讼数量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（一）维持具体行政行为或者驳回原告诉讼请求数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（二）被依法纠错数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（三）其他情形数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六、举报投诉数量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件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七、依申请公开信息收取的费用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万元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八、机构建设和保障经费情况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——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（一）政府信息公开工作专门机构数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（二）设置政府信息公开查阅点数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（三）从事政府信息公开工作人员数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人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1.专职人员数（不包括政府公报及政府网站工作人员数）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人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　　　2.兼职人员数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人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 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（四）政府信息公开专项经费（不包括用于政府公报编辑管理及政府网站建设维护等方面的经费）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万元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九、政府信息公开会议和培训情况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——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（一）召开政府信息公开工作会议或专题会议数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次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（二）举办各类培训班数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次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6522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　（三）接受培训人员数</w:t>
            </w:r>
          </w:p>
        </w:tc>
        <w:tc>
          <w:tcPr>
            <w:tcW w:w="1801" w:type="dxa"/>
            <w:gridSpan w:val="2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人次</w:t>
            </w:r>
          </w:p>
        </w:tc>
        <w:tc>
          <w:tcPr>
            <w:tcW w:w="757" w:type="dxa"/>
            <w:tcBorders>
              <w:top w:val="single" w:color="0A0A0A" w:sz="6" w:space="0"/>
              <w:left w:val="single" w:color="0A0A0A" w:sz="6" w:space="0"/>
              <w:bottom w:val="single" w:color="0A0A0A" w:sz="6" w:space="0"/>
              <w:right w:val="single" w:color="0A0A0A" w:sz="6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textAlignment w:val="center"/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cs="仿宋_GB2312"/>
                <w:color w:val="595959"/>
                <w:sz w:val="24"/>
                <w:szCs w:val="24"/>
                <w:shd w:val="clear" w:color="auto" w:fill="FFFFFF"/>
              </w:rPr>
              <w:t>　</w:t>
            </w:r>
          </w:p>
        </w:tc>
      </w:tr>
    </w:tbl>
    <w:p>
      <w:pPr>
        <w:autoSpaceDN w:val="0"/>
        <w:spacing w:after="180" w:line="420" w:lineRule="atLeast"/>
        <w:jc w:val="left"/>
        <w:rPr>
          <w:rFonts w:hint="eastAsia" w:ascii="仿宋_GB2312" w:hAnsi="仿宋_GB2312" w:cs="仿宋_GB2312"/>
          <w:color w:val="595959"/>
          <w:szCs w:val="24"/>
        </w:rPr>
      </w:pPr>
      <w:r>
        <w:rPr>
          <w:rFonts w:hint="eastAsia" w:ascii="仿宋_GB2312" w:hAnsi="仿宋_GB2312" w:cs="仿宋_GB2312"/>
          <w:color w:val="595959"/>
          <w:szCs w:val="24"/>
        </w:rPr>
        <w:t>单位负责人：          　　　　　　审核人：　　　           　　　填报人： 王婕音</w:t>
      </w:r>
      <w:r>
        <w:rPr>
          <w:rFonts w:hint="eastAsia" w:ascii="仿宋_GB2312" w:hAnsi="仿宋_GB2312" w:cs="仿宋_GB2312"/>
          <w:color w:val="595959"/>
          <w:szCs w:val="24"/>
        </w:rPr>
        <w:br w:type="textWrapping"/>
      </w:r>
      <w:r>
        <w:rPr>
          <w:rFonts w:hint="eastAsia" w:ascii="仿宋_GB2312" w:hAnsi="仿宋_GB2312" w:cs="仿宋_GB2312"/>
          <w:color w:val="595959"/>
          <w:szCs w:val="24"/>
        </w:rPr>
        <w:t>联系电话：2311163　　　　　　　　 填报日期：2018年2月22日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eastAsia="仿宋_GB2312" w:hAnsiTheme="minorEastAsia"/>
          <w:color w:val="333333"/>
          <w:sz w:val="32"/>
          <w:szCs w:val="32"/>
        </w:rPr>
      </w:pPr>
    </w:p>
    <w:sectPr>
      <w:pgSz w:w="11906" w:h="16838"/>
      <w:pgMar w:top="1588" w:right="141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0F6E"/>
    <w:rsid w:val="00014DC1"/>
    <w:rsid w:val="000467D1"/>
    <w:rsid w:val="00081E4C"/>
    <w:rsid w:val="00090884"/>
    <w:rsid w:val="000A6FA3"/>
    <w:rsid w:val="000D245F"/>
    <w:rsid w:val="00114C9E"/>
    <w:rsid w:val="001B5D19"/>
    <w:rsid w:val="001D01E4"/>
    <w:rsid w:val="001D12FA"/>
    <w:rsid w:val="00206C68"/>
    <w:rsid w:val="002202B4"/>
    <w:rsid w:val="00223F05"/>
    <w:rsid w:val="002435FB"/>
    <w:rsid w:val="0027431F"/>
    <w:rsid w:val="00295D79"/>
    <w:rsid w:val="002B0148"/>
    <w:rsid w:val="002F6FC8"/>
    <w:rsid w:val="00321A5F"/>
    <w:rsid w:val="00361D92"/>
    <w:rsid w:val="00362873"/>
    <w:rsid w:val="00386BAF"/>
    <w:rsid w:val="003954C7"/>
    <w:rsid w:val="0049447B"/>
    <w:rsid w:val="004C786B"/>
    <w:rsid w:val="0050182A"/>
    <w:rsid w:val="00503E99"/>
    <w:rsid w:val="00537E45"/>
    <w:rsid w:val="00551448"/>
    <w:rsid w:val="0056638D"/>
    <w:rsid w:val="005F1856"/>
    <w:rsid w:val="0062439E"/>
    <w:rsid w:val="00625777"/>
    <w:rsid w:val="00692AD0"/>
    <w:rsid w:val="006D11C5"/>
    <w:rsid w:val="006E56F3"/>
    <w:rsid w:val="0070267D"/>
    <w:rsid w:val="00747D72"/>
    <w:rsid w:val="00754AF0"/>
    <w:rsid w:val="00771C20"/>
    <w:rsid w:val="007861FF"/>
    <w:rsid w:val="007919C2"/>
    <w:rsid w:val="007F5955"/>
    <w:rsid w:val="00813B40"/>
    <w:rsid w:val="00854DB7"/>
    <w:rsid w:val="00874266"/>
    <w:rsid w:val="00890F6E"/>
    <w:rsid w:val="008A51E7"/>
    <w:rsid w:val="008E13A5"/>
    <w:rsid w:val="008F0EB8"/>
    <w:rsid w:val="008F5B95"/>
    <w:rsid w:val="00963E83"/>
    <w:rsid w:val="009A42C7"/>
    <w:rsid w:val="009C7C71"/>
    <w:rsid w:val="00A05924"/>
    <w:rsid w:val="00A16CAA"/>
    <w:rsid w:val="00A2307C"/>
    <w:rsid w:val="00A40A96"/>
    <w:rsid w:val="00A412F2"/>
    <w:rsid w:val="00A41E80"/>
    <w:rsid w:val="00A66794"/>
    <w:rsid w:val="00AA64B8"/>
    <w:rsid w:val="00B605A0"/>
    <w:rsid w:val="00BD26F7"/>
    <w:rsid w:val="00BD271E"/>
    <w:rsid w:val="00BE1C76"/>
    <w:rsid w:val="00C15974"/>
    <w:rsid w:val="00C62E57"/>
    <w:rsid w:val="00CD568D"/>
    <w:rsid w:val="00CE1DC8"/>
    <w:rsid w:val="00CF77A2"/>
    <w:rsid w:val="00D129F3"/>
    <w:rsid w:val="00D31D9D"/>
    <w:rsid w:val="00D63322"/>
    <w:rsid w:val="00DA0EB0"/>
    <w:rsid w:val="00DA27B4"/>
    <w:rsid w:val="00DA2881"/>
    <w:rsid w:val="00DE00E6"/>
    <w:rsid w:val="00E22CBD"/>
    <w:rsid w:val="00E8120F"/>
    <w:rsid w:val="00ED788E"/>
    <w:rsid w:val="00EE5865"/>
    <w:rsid w:val="00F02ED2"/>
    <w:rsid w:val="00F717DC"/>
    <w:rsid w:val="00F966C5"/>
    <w:rsid w:val="00FA2B00"/>
    <w:rsid w:val="00FB36E2"/>
    <w:rsid w:val="526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00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Sheet1!$A$4:$A$9</c:f>
              <c:strCache>
                <c:ptCount val="6"/>
                <c:pt idx="0">
                  <c:v>就业创业</c:v>
                </c:pt>
                <c:pt idx="1">
                  <c:v>社会保障</c:v>
                </c:pt>
                <c:pt idx="2">
                  <c:v>人事管理</c:v>
                </c:pt>
                <c:pt idx="3">
                  <c:v>人才工作</c:v>
                </c:pt>
                <c:pt idx="4">
                  <c:v>工资收入</c:v>
                </c:pt>
                <c:pt idx="5">
                  <c:v>劳动关系</c:v>
                </c:pt>
              </c:strCache>
            </c:strRef>
          </c:cat>
          <c:val>
            <c:numRef>
              <c:f>Sheet1!$B$4:$B$9</c:f>
              <c:numCache>
                <c:formatCode>0%</c:formatCode>
                <c:ptCount val="6"/>
                <c:pt idx="0">
                  <c:v>0.27</c:v>
                </c:pt>
                <c:pt idx="1">
                  <c:v>0.25</c:v>
                </c:pt>
                <c:pt idx="2">
                  <c:v>0.22</c:v>
                </c:pt>
                <c:pt idx="3">
                  <c:v>0.16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592</Words>
  <Characters>3376</Characters>
  <Lines>28</Lines>
  <Paragraphs>7</Paragraphs>
  <TotalTime>0</TotalTime>
  <ScaleCrop>false</ScaleCrop>
  <LinksUpToDate>false</LinksUpToDate>
  <CharactersWithSpaces>3961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2018-02-23T02:35:00Z</dcterms:created>
  <dc:creator>Windows 用户</dc:creator>
  <cp:lastModifiedBy>Administrator</cp:lastModifiedBy>
  <cp:lastPrinted>2018-02-23T00:31:00Z</cp:lastPrinted>
  <dcterms:modified xsi:type="dcterms:W3CDTF">2018-02-28T02:44:39Z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